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280B" w:rsidRDefault="003E5A86">
      <w:pPr>
        <w:pStyle w:val="Heading1"/>
        <w:spacing w:after="301"/>
      </w:pPr>
      <w:bookmarkStart w:id="0" w:name="_GoBack"/>
      <w:bookmarkEnd w:id="0"/>
      <w:r>
        <w:t>Perry County Home Health Advisory Committee and Perry County Board of Health Meeting Minutes</w:t>
      </w:r>
    </w:p>
    <w:p w:rsidR="0041280B" w:rsidRDefault="003E5A86">
      <w:pPr>
        <w:spacing w:after="0" w:line="259" w:lineRule="auto"/>
        <w:ind w:left="10" w:right="11" w:hanging="10"/>
        <w:jc w:val="center"/>
      </w:pPr>
      <w:r>
        <w:rPr>
          <w:sz w:val="28"/>
        </w:rPr>
        <w:t>December 4, 2024</w:t>
      </w:r>
    </w:p>
    <w:p w:rsidR="0041280B" w:rsidRDefault="003E5A86">
      <w:pPr>
        <w:spacing w:after="265" w:line="259" w:lineRule="auto"/>
        <w:ind w:left="10" w:right="39" w:hanging="10"/>
        <w:jc w:val="center"/>
      </w:pPr>
      <w:r>
        <w:rPr>
          <w:sz w:val="28"/>
        </w:rPr>
        <w:t>6:00 PM</w:t>
      </w:r>
    </w:p>
    <w:p w:rsidR="0041280B" w:rsidRDefault="003E5A86">
      <w:pPr>
        <w:ind w:left="28" w:right="72"/>
      </w:pPr>
      <w:r>
        <w:t>The scheduled meeting was called to order at 6:02 pm by Chairman Dr Andy Forbes.</w:t>
      </w:r>
    </w:p>
    <w:p w:rsidR="0041280B" w:rsidRDefault="003E5A86">
      <w:pPr>
        <w:spacing w:after="241"/>
        <w:ind w:left="28" w:right="72"/>
      </w:pPr>
      <w:r>
        <w:t>(List of those present is not available.)</w:t>
      </w:r>
    </w:p>
    <w:p w:rsidR="0041280B" w:rsidRDefault="003E5A86">
      <w:pPr>
        <w:ind w:left="28" w:right="72"/>
      </w:pPr>
      <w:r>
        <w:t>Points of information are as follows:</w:t>
      </w:r>
    </w:p>
    <w:p w:rsidR="0041280B" w:rsidRDefault="003E5A86">
      <w:pPr>
        <w:numPr>
          <w:ilvl w:val="0"/>
          <w:numId w:val="1"/>
        </w:numPr>
        <w:ind w:right="72" w:hanging="362"/>
      </w:pPr>
      <w:r>
        <w:t>Dissolution of Monroe County Health Department Licensed Environmental Health Practitioner (LEHP) service.</w:t>
      </w:r>
    </w:p>
    <w:p w:rsidR="0041280B" w:rsidRDefault="003E5A86">
      <w:pPr>
        <w:ind w:left="733"/>
      </w:pPr>
      <w:r>
        <w:t>PCHD has been notified by Monroe County HD this dissolution will be effective 1/1/2025. PCHD will need to find a</w:t>
      </w:r>
      <w:r>
        <w:t xml:space="preserve">nother LEHP in another county to work out an arrangement for ongoing future coverage. It was noted Washington County does not have a Licensed EHP. Jefferson County Was mentioned </w:t>
      </w:r>
      <w:r>
        <w:tab/>
        <w:t>Kristen is now at Randolph County HD as Administrator, Nathan is currently 25</w:t>
      </w:r>
      <w:r>
        <w:t>-30 hours from completing a Bachelor degree-he is not currently in school.</w:t>
      </w:r>
    </w:p>
    <w:p w:rsidR="0041280B" w:rsidRDefault="003E5A86">
      <w:pPr>
        <w:numPr>
          <w:ilvl w:val="0"/>
          <w:numId w:val="1"/>
        </w:numPr>
        <w:spacing w:after="300"/>
        <w:ind w:right="72" w:hanging="362"/>
      </w:pPr>
      <w:r>
        <w:t>Medicare take-back discussion.</w:t>
      </w:r>
    </w:p>
    <w:p w:rsidR="0041280B" w:rsidRDefault="003E5A86">
      <w:pPr>
        <w:ind w:left="739" w:right="72"/>
      </w:pPr>
      <w:r>
        <w:t xml:space="preserve">Payback is pending. Roughly $25,000.00 </w:t>
      </w:r>
      <w:proofErr w:type="spellStart"/>
      <w:r>
        <w:t>witl</w:t>
      </w:r>
      <w:proofErr w:type="spellEnd"/>
      <w:r>
        <w:t xml:space="preserve"> show up in FY2025-26 Home Health monies.</w:t>
      </w:r>
    </w:p>
    <w:p w:rsidR="0041280B" w:rsidRDefault="003E5A86">
      <w:pPr>
        <w:numPr>
          <w:ilvl w:val="0"/>
          <w:numId w:val="1"/>
        </w:numPr>
        <w:spacing w:after="290"/>
        <w:ind w:right="72" w:hanging="362"/>
      </w:pPr>
      <w:r>
        <w:t xml:space="preserve">Interim Administrator: Malgorzata *'Margaret" Ashmore, Assistant </w:t>
      </w:r>
      <w:r>
        <w:t>Administrator</w:t>
      </w:r>
    </w:p>
    <w:p w:rsidR="0041280B" w:rsidRDefault="003E5A86">
      <w:pPr>
        <w:spacing w:after="287"/>
        <w:ind w:left="744" w:right="72"/>
      </w:pPr>
      <w:r>
        <w:t xml:space="preserve">Margaret was introduced by outgoing PCHD Admin </w:t>
      </w:r>
      <w:proofErr w:type="spellStart"/>
      <w:r>
        <w:t>BStevenson</w:t>
      </w:r>
      <w:proofErr w:type="spellEnd"/>
      <w:r>
        <w:t>, who then exited the meeting.</w:t>
      </w:r>
    </w:p>
    <w:p w:rsidR="0041280B" w:rsidRDefault="003E5A86">
      <w:pPr>
        <w:ind w:left="728" w:right="72"/>
      </w:pPr>
      <w:r>
        <w:t>There was question and answer conversation between Margaret and the board regarding her background, how she came to be at PCI-ID* her ideas regarding strengths/weaknesses of PCHD and her thoughts regarding the department in general. As Temporary Administra</w:t>
      </w:r>
      <w:r>
        <w:t>tor, Margaret was invited to apply for the permanent position once the position is duly posted. She is currently off on maternity leave until mid/</w:t>
      </w:r>
      <w:proofErr w:type="spellStart"/>
      <w:r>
        <w:t>lateJanuary</w:t>
      </w:r>
      <w:proofErr w:type="spellEnd"/>
      <w:r>
        <w:t xml:space="preserve"> 2025, and was thanked for coming in to meet the board this evening.</w:t>
      </w:r>
    </w:p>
    <w:p w:rsidR="0041280B" w:rsidRDefault="003E5A86">
      <w:pPr>
        <w:spacing w:after="266" w:line="237" w:lineRule="auto"/>
        <w:ind w:left="28" w:hanging="10"/>
        <w:jc w:val="both"/>
      </w:pPr>
      <w:r>
        <w:t>Upon Margaret's exit, the Boar</w:t>
      </w:r>
      <w:r>
        <w:t>d discussed proceeding with recruitment for the permanent position of PCHD Administrator. A job description will be developed for publication. At this time, PCHD 12/4/2025 Minutes-p2</w:t>
      </w:r>
    </w:p>
    <w:p w:rsidR="0041280B" w:rsidRDefault="003E5A86">
      <w:pPr>
        <w:spacing w:after="266" w:line="237" w:lineRule="auto"/>
        <w:ind w:left="28" w:right="206" w:hanging="10"/>
        <w:jc w:val="both"/>
      </w:pPr>
      <w:r>
        <w:lastRenderedPageBreak/>
        <w:t>Margaret will assume the position of Administrator on a Temporary basis w</w:t>
      </w:r>
      <w:r>
        <w:t xml:space="preserve">hen she returns to work. In the interim, due to </w:t>
      </w:r>
      <w:proofErr w:type="spellStart"/>
      <w:r>
        <w:t>Ms</w:t>
      </w:r>
      <w:proofErr w:type="spellEnd"/>
      <w:r>
        <w:t xml:space="preserve"> Stevenson's last day of December 27, 2024, Dr Forbes, as Chairman of the Board, will be available as needed.</w:t>
      </w:r>
    </w:p>
    <w:p w:rsidR="0041280B" w:rsidRDefault="003E5A86">
      <w:pPr>
        <w:ind w:left="28" w:right="72"/>
      </w:pPr>
      <w:r>
        <w:t>The next meeting of the PCHD Board of Directors will be the regular quarterly meeting on January</w:t>
      </w:r>
      <w:r>
        <w:t xml:space="preserve"> 8, 2025, at the department's office. It was acknowledged that the Board may need to meet more frequently than at the regular quarterly intervals over the next few months.</w:t>
      </w:r>
    </w:p>
    <w:p w:rsidR="0041280B" w:rsidRDefault="003E5A86">
      <w:pPr>
        <w:ind w:left="28" w:right="72"/>
      </w:pPr>
      <w:r>
        <w:t>With no further issue or discussion, the meeting was adjourned.</w:t>
      </w:r>
    </w:p>
    <w:p w:rsidR="0041280B" w:rsidRDefault="003E5A86">
      <w:pPr>
        <w:spacing w:after="6"/>
        <w:ind w:left="28" w:right="72"/>
      </w:pPr>
      <w:r>
        <w:t>Respectfully submitt</w:t>
      </w:r>
      <w:r>
        <w:t>ed,</w:t>
      </w:r>
    </w:p>
    <w:p w:rsidR="0041280B" w:rsidRDefault="003E5A86">
      <w:pPr>
        <w:spacing w:after="24" w:line="259" w:lineRule="auto"/>
        <w:ind w:left="67" w:firstLine="0"/>
      </w:pPr>
      <w:r>
        <w:rPr>
          <w:noProof/>
        </w:rPr>
        <w:drawing>
          <wp:inline distT="0" distB="0" distL="0" distR="0">
            <wp:extent cx="646816" cy="406293"/>
            <wp:effectExtent l="0" t="0" r="0" b="0"/>
            <wp:docPr id="2414" name="Picture 24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14" name="Picture 241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6816" cy="406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280B" w:rsidRDefault="003E5A86">
      <w:pPr>
        <w:spacing w:after="6"/>
        <w:ind w:left="28" w:right="72"/>
      </w:pPr>
      <w:r>
        <w:t>Seth A. Bigham, MD</w:t>
      </w:r>
    </w:p>
    <w:p w:rsidR="0041280B" w:rsidRDefault="003E5A86">
      <w:pPr>
        <w:ind w:left="28" w:right="72"/>
      </w:pPr>
      <w:r>
        <w:t>Acting Scribe</w:t>
      </w:r>
    </w:p>
    <w:sectPr w:rsidR="0041280B">
      <w:pgSz w:w="12240" w:h="15840"/>
      <w:pgMar w:top="1381" w:right="1464" w:bottom="1472" w:left="141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F74832"/>
    <w:multiLevelType w:val="hybridMultilevel"/>
    <w:tmpl w:val="E7C8AA28"/>
    <w:lvl w:ilvl="0" w:tplc="45705464">
      <w:start w:val="1"/>
      <w:numFmt w:val="decimal"/>
      <w:lvlText w:val="%1."/>
      <w:lvlJc w:val="left"/>
      <w:pPr>
        <w:ind w:left="7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952A0B0">
      <w:start w:val="1"/>
      <w:numFmt w:val="lowerLetter"/>
      <w:lvlText w:val="%2"/>
      <w:lvlJc w:val="left"/>
      <w:pPr>
        <w:ind w:left="14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836D08E">
      <w:start w:val="1"/>
      <w:numFmt w:val="lowerRoman"/>
      <w:lvlText w:val="%3"/>
      <w:lvlJc w:val="left"/>
      <w:pPr>
        <w:ind w:left="21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CA45A3A">
      <w:start w:val="1"/>
      <w:numFmt w:val="decimal"/>
      <w:lvlText w:val="%4"/>
      <w:lvlJc w:val="left"/>
      <w:pPr>
        <w:ind w:left="28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67ADF5A">
      <w:start w:val="1"/>
      <w:numFmt w:val="lowerLetter"/>
      <w:lvlText w:val="%5"/>
      <w:lvlJc w:val="left"/>
      <w:pPr>
        <w:ind w:left="36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DEC9226">
      <w:start w:val="1"/>
      <w:numFmt w:val="lowerRoman"/>
      <w:lvlText w:val="%6"/>
      <w:lvlJc w:val="left"/>
      <w:pPr>
        <w:ind w:left="43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154CBEA">
      <w:start w:val="1"/>
      <w:numFmt w:val="decimal"/>
      <w:lvlText w:val="%7"/>
      <w:lvlJc w:val="left"/>
      <w:pPr>
        <w:ind w:left="50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1024D6C">
      <w:start w:val="1"/>
      <w:numFmt w:val="lowerLetter"/>
      <w:lvlText w:val="%8"/>
      <w:lvlJc w:val="left"/>
      <w:pPr>
        <w:ind w:left="57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F662F4A">
      <w:start w:val="1"/>
      <w:numFmt w:val="lowerRoman"/>
      <w:lvlText w:val="%9"/>
      <w:lvlJc w:val="left"/>
      <w:pPr>
        <w:ind w:left="64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280B"/>
    <w:rsid w:val="003E5A86"/>
    <w:rsid w:val="00412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5EBD4B1-BCA8-4686-A0FA-4D0DE3619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64" w:line="253" w:lineRule="auto"/>
      <w:ind w:left="4" w:hanging="4"/>
    </w:pPr>
    <w:rPr>
      <w:rFonts w:ascii="Calibri" w:eastAsia="Calibri" w:hAnsi="Calibri" w:cs="Calibri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right="39" w:hanging="10"/>
      <w:jc w:val="center"/>
      <w:outlineLvl w:val="0"/>
    </w:pPr>
    <w:rPr>
      <w:rFonts w:ascii="Calibri" w:eastAsia="Calibri" w:hAnsi="Calibri" w:cs="Calibri"/>
      <w:color w:val="000000"/>
      <w:sz w:val="3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Harris</dc:creator>
  <cp:keywords/>
  <cp:lastModifiedBy>Amanda Harris</cp:lastModifiedBy>
  <cp:revision>2</cp:revision>
  <dcterms:created xsi:type="dcterms:W3CDTF">2025-03-03T15:36:00Z</dcterms:created>
  <dcterms:modified xsi:type="dcterms:W3CDTF">2025-03-03T15:36:00Z</dcterms:modified>
</cp:coreProperties>
</file>